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ED" w:rsidRDefault="007000ED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0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1" name="Рисунок 1" descr="C:\Users\Пользователь\Desktop\сканкопии\положение об обработке персональных данных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копии\положение об обработке персональных данных 1 ст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0ED" w:rsidRDefault="007000ED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0ED" w:rsidRDefault="007000ED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0ED" w:rsidRDefault="007000ED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A215E">
        <w:rPr>
          <w:rFonts w:ascii="Times New Roman" w:eastAsia="Times New Roman" w:hAnsi="Times New Roman" w:cs="Times New Roman"/>
          <w:sz w:val="24"/>
          <w:szCs w:val="24"/>
        </w:rPr>
        <w:lastRenderedPageBreak/>
        <w:t>– конфиденциальность персональных данных — обязательное для соблюдения назначенного ответственного лица, получившего доступ к персональным данным работников, требование не допускать их распространения  без согласия работника или иного законного основания;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распространение персональных данных — действия, направленные на передачу персональных данных работников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использование персональных данных — действия (операции) с персональными данными, совершаемые должностным лицом Организации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блокирование персональных данных — временное прекращение сбора, систематизации, накопления, использования, распространения персональных данных работников, в том числе их передачи;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уничтожение персональных данных — действия,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обезличивание персональных данных — действия, в результате которых невозможно определить принадлежность персональных данных конкретному работнику;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общедоступные персональные данные —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информация — сведения (сообщения, данные) независимо от формы их представления.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документированная информация —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2.2. В состав персональных данных работников Организации входят документы, содержащие информацию о паспортных данных, образовании, отношении к воинской обязанности, семейном положении, месте жительства, состоянии здоровья, а также о предыдущих местах их работы.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2.3. Комплекс документов, сопровождающий процесс оформления трудовых отношений работника в Организации при его приеме, переводе и увольнении.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2.3.1. Информация, представляемая работником при поступлении на работу в Организацию, должна иметь документальную форму. При заключении трудового договора в соответствии со ст. 65 Трудового кодекса Российской Федерации лицо, поступающее на работу, предъявляет работодателю: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паспорт или иной документ, удостоверяющий личность;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lastRenderedPageBreak/>
        <w:t>– трудовую книжку, за исключением случаев, когда трудовой договор заключается впервые или работник поступает на работу на условиях совместительства, либо трудовая книжка у работника отсутствует в связи с ее утратой или по другим причинам;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страховое свидетельство государственного пенсионного страхования;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документы воинского учета — для военнообязанных и лиц, подлежащих воинскому учету;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документ об образовании, о квалификации или наличии специальных знаний — при поступлении на работу, требующую специальных знаний или специальной подготовки;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свидетельство о присвоении ИНН (при его наличии у работника).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2.3.2. При оформлении работника в Организацию работником отдела кадров 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общие сведения (Ф.И.О. работника, дата рождения, место рождения, гражданство, образование, профессия, стаж работы, состояние в браке, паспортные данные);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сведения о воинском учете;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данные о приеме на работу;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В дальнейшем в личную карточку вносятся: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сведения о переводах на другую работу;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сведения об аттестации;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сведения о повышении квалификации;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сведения о профессиональной переподготовке;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сведения о наградах (поощрениях), почетных званиях;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сведения об отпусках;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сведения о социальных гарантиях;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сведения о месте жительства и контактных телефонах.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2.3.3. В отделе кадров Организации создаются и хранятся следующие группы документов, содержащие данные о работниках в единичном или сводном виде: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2.3.3.1. Документы, содержащие персональные данные работников (комплексы документов, сопровождающие процесс оформления трудовых отношений при приеме на работу, переводе, увольнении; комплекс материалов по анкетированию, тестированию; проведению собеседований с кандидатом на должность; подлинники и копии приказов по личному составу; личные дела и трудовые книжки работников; дела, содержащие основания к приказу по личному составу; дела, содержащие материалы аттестации работников; служебных расследований; справочно-информационный банк данных по персоналу (картотеки, журналы); подлинники и копии отчетных, аналитических и справочных материалов, передаваемых руководству Организации, руководителям структурных подразделений; копии отчетов, направляемых в государственные органы статистики, налоговые инспекции, вышестоящие органы управления и другие учреждения).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lastRenderedPageBreak/>
        <w:t>2.3.3.2. Документация по организации работы структурных подразделений (положения о структурных подразделениях, должностные инструкции работников, приказы, распоряжения, указания руководства Организации); документы по планированию, учету, анализу и отчетности в части работы с персоналом Организации.</w:t>
      </w:r>
    </w:p>
    <w:p w:rsidR="004A215E" w:rsidRPr="004A215E" w:rsidRDefault="004A215E" w:rsidP="004A21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215E">
        <w:rPr>
          <w:rFonts w:ascii="Times New Roman" w:eastAsia="Times New Roman" w:hAnsi="Times New Roman" w:cs="Times New Roman"/>
          <w:sz w:val="24"/>
          <w:szCs w:val="24"/>
          <w:u w:val="single"/>
        </w:rPr>
        <w:t>III. Сбор, обработка и защита персональных данных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3.1. Порядок получения персональных данных.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3.1.1. Все персональные данные работника Организации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Должностное лицо работодателя должно сообщить работнику Организации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3.1.2. Работодатель не имеет права получать и обрабатывать персональные данные работника Организации о его расовой, национальной принадлежности, политических взглядах, религиозных или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Обработка указанных персональных данных работников работодателем возможна только с их согласия либо без их согласия в следующих случаях: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персональные данные являются общедоступными;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персональные данные относятся к состоянию здоровья работника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работника невозможно;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по требованию полномочных государственных органов в случаях, предусмотренных федеральным законом.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3.1.3. Работодатель вправе обрабатывать персональные данные работников только с их письменного согласия.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3.1.4. Письменное согласие работника на обработку своих персональных данных должно включать в себя: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наименование (фамилию, имя, отчество) и адрес оператора, получающего согласие субъекта персональных данных;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цель обработки персональных данных;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перечень персональных данных, на обработку которых дается согласие субъекта персональных данных;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lastRenderedPageBreak/>
        <w:t>–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срок, в течение которого действует согласие, а также порядок его отзыва.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Форма заявления о согласии работника на обработку персональных данных см. в приложении 1 к настоящему Положению.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3.1.5. Согласие работника не требуется в следующих случаях: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1)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2) обработка персональных данных осуществляется в целях исполнения трудового договора;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3)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4)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3.2. Порядок обработки, передачи и хранения персональных данных.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3.2.1. Работник Организации предоставляет работнику отдела кадров Организации достоверные сведения о себе. Работник отдела кадров Организации проверяет достоверность сведений, сверяя данные, предоставленные работником, с имеющимися у работника документами.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3.2.2. В соответствии со ст. 86, гл. 14 ТК РФ в целях обеспечения прав и свобод человека и гражданина директор Организации (Работодатель) и его представители при обработке персональных данных работника должны соблюдать следующие общие требования: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3.2.2.1. 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3.2.2.2. При определении объема и содержания, обрабатываемых персональных данных Работодатель должен руководствоваться Конституцией Российской Федерации, Трудовым кодексом Российской Федерации и иными федеральными законами.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3.2.2.3.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3.2.2.4. Защита персональных данных работника от неправомерного их использования или утраты обеспечивается Работодателем за счет его средств в порядке, установленном федеральным законом.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lastRenderedPageBreak/>
        <w:t>3.2.2.5. Работники и их представители должны быть ознакомлены под расписку с документами Организации, устанавливающими порядок обработки персональных данных работников, а также об их правах и обязанностях в этой области.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3.2.2.6. Во всех случаях отказ работника от своих прав на сохранение и защиту тайны недействителен.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215E">
        <w:rPr>
          <w:rFonts w:ascii="Times New Roman" w:eastAsia="Times New Roman" w:hAnsi="Times New Roman" w:cs="Times New Roman"/>
          <w:sz w:val="24"/>
          <w:szCs w:val="24"/>
          <w:u w:val="single"/>
        </w:rPr>
        <w:t>IV. Передача и хранение персональных данных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4.1. При передаче персональных данных работника Работодатель должен соблюдать следующие требования: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 xml:space="preserve">4.1.2. Не сообщать персональные данные работника в коммерческих целях без его письменного согласия. 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4.1.4. Осуществлять передачу персональных данных работников в пределах Организации в соответствии с настоящим Положением.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конкретной функции.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4.1.7. Передавать персональные данные работника представителям работников в порядке, установленном Трудовым кодексом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функции.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4.2. Хранение и использование персональных данных работников: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4.2.1. Персональные данные работников обрабатываются и хранятся в отделе кадров.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4.2.2. Персональные данные работников могут быть получены, проходить дальнейшую обработку и передаваться на хранение как на бумажных носителях, так и в электронном виде — локальной компьютерной сети и компьютерной программе «1С: Зарплата и кадры».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 xml:space="preserve">4.3. При получении персональных данных не от работника (за исключением случаев, если персональные данные были предоставлены работодателю на основании федерального закона или если персональные данные являются общедоступными) работодатель до </w:t>
      </w:r>
      <w:r w:rsidRPr="004A215E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начала обработки таких персональных данных обязан предоставить работнику следующую информацию: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наименование (фамилия, имя, отчество) и адрес оператора или его представителя;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цель обработки персональных данных и ее правовое основание;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предполагаемые пользователи персональных данных;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установленные настоящим Федеральным законом права субъекта персональных данных.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V. Доступ к персональным данным работников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5.1. Право доступа к персональным данным работников имеют: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 директор Организации;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сотрудники отдела кадров;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сотрудники бухгалтерии.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5.2. Работник Организации имеет право: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5.2.1. 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 работника.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 необходимыми для Работодателя персональных данных.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 xml:space="preserve">5.2.3. Получать от Работодателя 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сведения о лицах, которые имеют доступ к персональным данным или которым может быть предоставлен такой доступ;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перечень обрабатываемых персональных данных и источник их получения;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сроки обработки персональных данных, в том числе сроки их хранения;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–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5.2.3.  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5.3. Копировать и делать выписки персональных данных работника разрешается исключительно в служебных целях.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5.4. Передача информации третьей стороне возможна только при письменном согласии работников.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lastRenderedPageBreak/>
        <w:t>VI. Ответственность за нарушение норм, регулирующих обработку и защиту персональных данных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6.1. Работники Организации, виновные в нарушении норм, регулирующих получение, обработку и защиту персональных данных работника,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6.2. Директор Организации за нарушение норм, регулирующих получение, обработку и защиту персональных данных работника, несет административную ответственность согласно ст. 5.27 и 5.39 Кодекса об административных правонарушениях Российской Федерации, а также возмещает работнику ущерб, причиненный неправомерным использованием информации, содержащей персональные данные работника.</w:t>
      </w:r>
    </w:p>
    <w:p w:rsidR="004A215E" w:rsidRPr="004A215E" w:rsidRDefault="004A215E" w:rsidP="004A215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1</w:t>
      </w:r>
    </w:p>
    <w:p w:rsidR="004A215E" w:rsidRPr="004A215E" w:rsidRDefault="004A215E" w:rsidP="004A21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215E">
        <w:rPr>
          <w:rFonts w:ascii="Times New Roman" w:eastAsia="Times New Roman" w:hAnsi="Times New Roman" w:cs="Times New Roman"/>
          <w:sz w:val="24"/>
          <w:szCs w:val="24"/>
          <w:u w:val="single"/>
        </w:rPr>
        <w:t>Форма заявления</w:t>
      </w:r>
    </w:p>
    <w:p w:rsidR="004A215E" w:rsidRPr="004A215E" w:rsidRDefault="004A215E" w:rsidP="004A21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21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 согласии работника</w:t>
      </w:r>
    </w:p>
    <w:p w:rsidR="004A215E" w:rsidRPr="004A215E" w:rsidRDefault="004A215E" w:rsidP="004A21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21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 обработку персональных данных</w:t>
      </w:r>
    </w:p>
    <w:p w:rsidR="004A215E" w:rsidRPr="004A215E" w:rsidRDefault="004A215E" w:rsidP="004A21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A215E" w:rsidRPr="004A215E" w:rsidRDefault="004A215E" w:rsidP="004A21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A215E" w:rsidRPr="004A215E" w:rsidRDefault="004A215E" w:rsidP="004A21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A215E" w:rsidRPr="004A215E" w:rsidRDefault="004A215E" w:rsidP="004A21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A215E" w:rsidRPr="004A215E" w:rsidRDefault="004A215E" w:rsidP="004A21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A215E" w:rsidRPr="004A215E" w:rsidRDefault="004A215E" w:rsidP="004A21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A215E" w:rsidRPr="004A215E" w:rsidRDefault="004A215E" w:rsidP="004A21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15E" w:rsidRPr="004A215E" w:rsidRDefault="004A215E" w:rsidP="004A21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15E" w:rsidRPr="004A215E" w:rsidRDefault="004A215E" w:rsidP="004A21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15E" w:rsidRPr="004A215E" w:rsidRDefault="004A215E" w:rsidP="004A215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1"/>
        <w:gridCol w:w="3703"/>
      </w:tblGrid>
      <w:tr w:rsidR="004A215E" w:rsidRPr="004A215E" w:rsidTr="004A215E">
        <w:trPr>
          <w:jc w:val="right"/>
        </w:trPr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15E" w:rsidRPr="004A215E" w:rsidRDefault="004A215E" w:rsidP="004A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15E" w:rsidRPr="004A215E" w:rsidTr="004A215E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15E" w:rsidRPr="004A215E" w:rsidRDefault="004A215E" w:rsidP="004A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15E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должности руководителя)</w:t>
            </w:r>
          </w:p>
        </w:tc>
      </w:tr>
      <w:tr w:rsidR="004A215E" w:rsidRPr="004A215E" w:rsidTr="004A215E">
        <w:trPr>
          <w:jc w:val="right"/>
        </w:trPr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15E" w:rsidRPr="004A215E" w:rsidRDefault="004A215E" w:rsidP="004A2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15E" w:rsidRPr="004A215E" w:rsidTr="004A215E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15E" w:rsidRPr="004A215E" w:rsidRDefault="004A215E" w:rsidP="004A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15E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</w:tr>
      <w:tr w:rsidR="004A215E" w:rsidRPr="004A215E" w:rsidTr="004A215E">
        <w:trPr>
          <w:jc w:val="right"/>
        </w:trPr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15E" w:rsidRPr="004A215E" w:rsidRDefault="004A215E" w:rsidP="004A2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15E" w:rsidRPr="004A215E" w:rsidTr="004A215E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15E" w:rsidRPr="004A215E" w:rsidRDefault="004A215E" w:rsidP="004A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15E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 И.О. руководителя)</w:t>
            </w:r>
          </w:p>
        </w:tc>
      </w:tr>
      <w:tr w:rsidR="004A215E" w:rsidRPr="004A215E" w:rsidTr="004A215E">
        <w:trPr>
          <w:jc w:val="right"/>
        </w:trPr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15E" w:rsidRPr="004A215E" w:rsidRDefault="004A215E" w:rsidP="004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15E" w:rsidRPr="004A215E" w:rsidTr="004A215E">
        <w:trPr>
          <w:trHeight w:val="270"/>
          <w:jc w:val="right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4A215E" w:rsidRPr="004A215E" w:rsidRDefault="004A215E" w:rsidP="004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1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15E" w:rsidRPr="004A215E" w:rsidRDefault="004A215E" w:rsidP="004A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15E" w:rsidRPr="004A215E" w:rsidTr="004A215E">
        <w:trPr>
          <w:trHeight w:val="270"/>
          <w:jc w:val="right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28" w:type="dxa"/>
            </w:tcMar>
          </w:tcPr>
          <w:p w:rsidR="004A215E" w:rsidRPr="004A215E" w:rsidRDefault="004A215E" w:rsidP="004A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15E" w:rsidRPr="004A215E" w:rsidRDefault="004A215E" w:rsidP="004A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15E"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 работника)</w:t>
            </w:r>
          </w:p>
        </w:tc>
      </w:tr>
      <w:tr w:rsidR="004A215E" w:rsidRPr="004A215E" w:rsidTr="004A215E">
        <w:trPr>
          <w:jc w:val="right"/>
        </w:trPr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15E" w:rsidRPr="004A215E" w:rsidRDefault="004A215E" w:rsidP="004A2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15E" w:rsidRPr="004A215E" w:rsidTr="004A215E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15E" w:rsidRPr="004A215E" w:rsidRDefault="004A215E" w:rsidP="004A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15E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 И.О. работника)</w:t>
            </w:r>
          </w:p>
        </w:tc>
      </w:tr>
    </w:tbl>
    <w:p w:rsidR="004A215E" w:rsidRPr="004A215E" w:rsidRDefault="004A215E" w:rsidP="004A21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3A4" w:rsidRDefault="007743A4" w:rsidP="00223379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43A4" w:rsidRDefault="007743A4" w:rsidP="00223379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3379" w:rsidRPr="004A215E" w:rsidRDefault="00223379" w:rsidP="00223379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223379" w:rsidRDefault="00223379" w:rsidP="0022337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215E" w:rsidRPr="004A215E" w:rsidRDefault="004A215E" w:rsidP="004A21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ЗАЯВЛЕНИЕ                                                                                                                                                                              на обработку персональных данных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899"/>
        <w:gridCol w:w="645"/>
        <w:gridCol w:w="7917"/>
      </w:tblGrid>
      <w:tr w:rsidR="004A215E" w:rsidRPr="004A215E" w:rsidTr="004A215E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4A215E" w:rsidRPr="004A215E" w:rsidRDefault="004A215E" w:rsidP="004A215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15E">
              <w:rPr>
                <w:rFonts w:ascii="Times New Roman" w:eastAsia="Times New Roman" w:hAnsi="Times New Roman" w:cs="Times New Roman"/>
                <w:sz w:val="20"/>
                <w:szCs w:val="20"/>
              </w:rPr>
              <w:t>Я,</w:t>
            </w:r>
          </w:p>
        </w:tc>
        <w:tc>
          <w:tcPr>
            <w:tcW w:w="8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15E" w:rsidRPr="004A215E" w:rsidRDefault="004A215E" w:rsidP="004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5E" w:rsidRPr="004A215E" w:rsidTr="004A215E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4A215E" w:rsidRPr="004A215E" w:rsidRDefault="004A215E" w:rsidP="004A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15E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4A215E" w:rsidRPr="004A215E" w:rsidTr="004A215E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4A215E" w:rsidRPr="004A215E" w:rsidRDefault="004A215E" w:rsidP="004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15E">
              <w:rPr>
                <w:rFonts w:ascii="Times New Roman" w:eastAsia="Times New Roman" w:hAnsi="Times New Roman" w:cs="Times New Roman"/>
                <w:sz w:val="20"/>
                <w:szCs w:val="20"/>
              </w:rPr>
              <w:t>даю согласие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215E" w:rsidRPr="004A215E" w:rsidRDefault="004A215E" w:rsidP="004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5E" w:rsidRPr="004A215E" w:rsidTr="004A215E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4A215E" w:rsidRPr="004A215E" w:rsidRDefault="004A215E" w:rsidP="004A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15E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</w:tr>
      <w:tr w:rsidR="004A215E" w:rsidRPr="004A215E" w:rsidTr="004A215E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15E" w:rsidRPr="004A215E" w:rsidRDefault="004A215E" w:rsidP="004A215E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15E" w:rsidRPr="004A215E" w:rsidRDefault="004A215E" w:rsidP="004A215E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15E" w:rsidRPr="004A215E" w:rsidRDefault="004A215E" w:rsidP="004A215E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</w:tr>
    </w:tbl>
    <w:p w:rsidR="004A215E" w:rsidRPr="004A215E" w:rsidRDefault="004A215E" w:rsidP="004A2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5E">
        <w:rPr>
          <w:rFonts w:ascii="Times New Roman" w:eastAsia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 3 ч. 1 ст. 3 Федерального закона от 27.07.2006 г. № 152 ФЗ «О персональных данных», содержащихся в настоящем заявлении, в целях обеспечения соблюдения трудового законодательства и иных нормативных правовых актов, содействия в трудоустройстве, обучении и продвижения по службе, обеспечения личной безопасности работников, контроля количества и качества выполняемой работы и обеспечения сохранности имущества, а именно: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9410"/>
      </w:tblGrid>
      <w:tr w:rsidR="004A215E" w:rsidRPr="004A215E" w:rsidTr="004A215E">
        <w:tc>
          <w:tcPr>
            <w:tcW w:w="9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A215E" w:rsidRPr="004A215E" w:rsidRDefault="004A215E" w:rsidP="004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5E" w:rsidRPr="004A215E" w:rsidTr="004A215E">
        <w:tc>
          <w:tcPr>
            <w:tcW w:w="9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A215E" w:rsidRPr="004A215E" w:rsidRDefault="004A215E" w:rsidP="004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5E" w:rsidRPr="004A215E" w:rsidTr="004A215E">
        <w:tc>
          <w:tcPr>
            <w:tcW w:w="9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A215E" w:rsidRPr="004A215E" w:rsidRDefault="004A215E" w:rsidP="004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5E" w:rsidRPr="004A215E" w:rsidTr="004A215E">
        <w:tc>
          <w:tcPr>
            <w:tcW w:w="9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A215E" w:rsidRPr="004A215E" w:rsidRDefault="004A215E" w:rsidP="004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5E" w:rsidRPr="004A215E" w:rsidTr="004A215E">
        <w:tc>
          <w:tcPr>
            <w:tcW w:w="9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A215E" w:rsidRPr="004A215E" w:rsidRDefault="004A215E" w:rsidP="004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5E" w:rsidRPr="004A215E" w:rsidTr="004A215E">
        <w:tc>
          <w:tcPr>
            <w:tcW w:w="9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A215E" w:rsidRPr="004A215E" w:rsidRDefault="004A215E" w:rsidP="004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5E" w:rsidRPr="004A215E" w:rsidTr="004A215E">
        <w:tc>
          <w:tcPr>
            <w:tcW w:w="9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A215E" w:rsidRPr="004A215E" w:rsidRDefault="004A215E" w:rsidP="004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5E" w:rsidRPr="004A215E" w:rsidTr="004A215E">
        <w:tc>
          <w:tcPr>
            <w:tcW w:w="9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A215E" w:rsidRPr="004A215E" w:rsidRDefault="004A215E" w:rsidP="004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215E" w:rsidRPr="004A215E" w:rsidRDefault="004A215E" w:rsidP="004A21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899"/>
        <w:gridCol w:w="222"/>
        <w:gridCol w:w="896"/>
        <w:gridCol w:w="1075"/>
        <w:gridCol w:w="717"/>
        <w:gridCol w:w="539"/>
        <w:gridCol w:w="222"/>
        <w:gridCol w:w="1255"/>
        <w:gridCol w:w="717"/>
        <w:gridCol w:w="2919"/>
      </w:tblGrid>
      <w:tr w:rsidR="004A215E" w:rsidRPr="004A215E" w:rsidTr="004A215E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4A215E" w:rsidRPr="004A215E" w:rsidRDefault="004A215E" w:rsidP="004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15E">
              <w:rPr>
                <w:rFonts w:ascii="Times New Roman" w:eastAsia="Times New Roman" w:hAnsi="Times New Roman" w:cs="Times New Roman"/>
                <w:sz w:val="20"/>
                <w:szCs w:val="20"/>
              </w:rPr>
              <w:t>1. Ф.И.О.</w:t>
            </w:r>
          </w:p>
        </w:tc>
        <w:tc>
          <w:tcPr>
            <w:tcW w:w="83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4A215E" w:rsidRPr="004A215E" w:rsidRDefault="004A215E" w:rsidP="004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5E" w:rsidRPr="004A215E" w:rsidTr="004A215E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4A215E" w:rsidRPr="004A215E" w:rsidRDefault="004A215E" w:rsidP="004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15E">
              <w:rPr>
                <w:rFonts w:ascii="Times New Roman" w:eastAsia="Times New Roman" w:hAnsi="Times New Roman" w:cs="Times New Roman"/>
                <w:sz w:val="20"/>
                <w:szCs w:val="20"/>
              </w:rPr>
              <w:t>2. Дата рождения</w:t>
            </w:r>
          </w:p>
        </w:tc>
        <w:tc>
          <w:tcPr>
            <w:tcW w:w="74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4A215E" w:rsidRPr="004A215E" w:rsidRDefault="004A215E" w:rsidP="004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5E" w:rsidRPr="004A215E" w:rsidTr="004A215E">
        <w:tc>
          <w:tcPr>
            <w:tcW w:w="94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4A215E" w:rsidRPr="004A215E" w:rsidRDefault="004A215E" w:rsidP="004A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15E">
              <w:rPr>
                <w:rFonts w:ascii="Times New Roman" w:eastAsia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</w:tr>
      <w:tr w:rsidR="004A215E" w:rsidRPr="004A215E" w:rsidTr="004A215E"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4A215E" w:rsidRPr="004A215E" w:rsidRDefault="004A215E" w:rsidP="004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15E">
              <w:rPr>
                <w:rFonts w:ascii="Times New Roman" w:eastAsia="Times New Roman" w:hAnsi="Times New Roman" w:cs="Times New Roman"/>
                <w:sz w:val="20"/>
                <w:szCs w:val="20"/>
              </w:rPr>
              <w:t>3. Документ, удостоверяющий личность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4A215E" w:rsidRPr="004A215E" w:rsidRDefault="004A215E" w:rsidP="004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5E" w:rsidRPr="004A215E" w:rsidTr="004A215E"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4A215E" w:rsidRPr="004A215E" w:rsidRDefault="004A215E" w:rsidP="004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4A215E" w:rsidRPr="004A215E" w:rsidRDefault="004A215E" w:rsidP="004A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15E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(наименование, номер и серия документа,</w:t>
            </w:r>
          </w:p>
        </w:tc>
      </w:tr>
      <w:tr w:rsidR="004A215E" w:rsidRPr="004A215E" w:rsidTr="004A215E">
        <w:tc>
          <w:tcPr>
            <w:tcW w:w="94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4A215E" w:rsidRPr="004A215E" w:rsidRDefault="004A215E" w:rsidP="004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5E" w:rsidRPr="004A215E" w:rsidTr="004A215E">
        <w:tc>
          <w:tcPr>
            <w:tcW w:w="94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4A215E" w:rsidRPr="004A215E" w:rsidRDefault="004A215E" w:rsidP="004A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15E">
              <w:rPr>
                <w:rFonts w:ascii="Times New Roman" w:eastAsia="Times New Roman" w:hAnsi="Times New Roman" w:cs="Times New Roman"/>
                <w:sz w:val="18"/>
                <w:szCs w:val="18"/>
              </w:rPr>
              <w:t>кем и когда выдан)</w:t>
            </w:r>
          </w:p>
        </w:tc>
      </w:tr>
      <w:tr w:rsidR="004A215E" w:rsidRPr="004A215E" w:rsidTr="004A215E"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4A215E" w:rsidRPr="004A215E" w:rsidRDefault="004A215E" w:rsidP="004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15E">
              <w:rPr>
                <w:rFonts w:ascii="Times New Roman" w:eastAsia="Times New Roman" w:hAnsi="Times New Roman" w:cs="Times New Roman"/>
                <w:sz w:val="20"/>
                <w:szCs w:val="20"/>
              </w:rPr>
              <w:t>4. Адрес регистрации по месту жительства</w:t>
            </w:r>
          </w:p>
        </w:tc>
        <w:tc>
          <w:tcPr>
            <w:tcW w:w="4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4A215E" w:rsidRPr="004A215E" w:rsidRDefault="004A215E" w:rsidP="004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5E" w:rsidRPr="004A215E" w:rsidTr="004A215E">
        <w:tc>
          <w:tcPr>
            <w:tcW w:w="94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4A215E" w:rsidRPr="004A215E" w:rsidRDefault="004A215E" w:rsidP="004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5E" w:rsidRPr="004A215E" w:rsidTr="004A215E">
        <w:tc>
          <w:tcPr>
            <w:tcW w:w="94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4A215E" w:rsidRPr="004A215E" w:rsidRDefault="004A215E" w:rsidP="004A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15E">
              <w:rPr>
                <w:rFonts w:ascii="Times New Roman" w:eastAsia="Times New Roman" w:hAnsi="Times New Roman" w:cs="Times New Roman"/>
                <w:sz w:val="18"/>
                <w:szCs w:val="18"/>
              </w:rPr>
              <w:t>(почтовый адрес)</w:t>
            </w:r>
          </w:p>
        </w:tc>
      </w:tr>
      <w:tr w:rsidR="004A215E" w:rsidRPr="004A215E" w:rsidTr="004A215E"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4A215E" w:rsidRPr="004A215E" w:rsidRDefault="004A215E" w:rsidP="004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15E">
              <w:rPr>
                <w:rFonts w:ascii="Times New Roman" w:eastAsia="Times New Roman" w:hAnsi="Times New Roman" w:cs="Times New Roman"/>
                <w:sz w:val="20"/>
                <w:szCs w:val="20"/>
              </w:rPr>
              <w:t>5. Адрес фактического проживания</w:t>
            </w:r>
          </w:p>
        </w:tc>
        <w:tc>
          <w:tcPr>
            <w:tcW w:w="5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4A215E" w:rsidRPr="004A215E" w:rsidRDefault="004A215E" w:rsidP="004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5E" w:rsidRPr="004A215E" w:rsidTr="004A215E"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4A215E" w:rsidRPr="004A215E" w:rsidRDefault="004A215E" w:rsidP="004A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4A215E" w:rsidRPr="004A215E" w:rsidRDefault="004A215E" w:rsidP="004A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15E">
              <w:rPr>
                <w:rFonts w:ascii="Times New Roman" w:eastAsia="Times New Roman" w:hAnsi="Times New Roman" w:cs="Times New Roman"/>
                <w:sz w:val="18"/>
                <w:szCs w:val="18"/>
              </w:rPr>
              <w:t>(почтовый адрес фактического проживания</w:t>
            </w:r>
          </w:p>
        </w:tc>
      </w:tr>
      <w:tr w:rsidR="004A215E" w:rsidRPr="004A215E" w:rsidTr="004A215E">
        <w:tc>
          <w:tcPr>
            <w:tcW w:w="94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4A215E" w:rsidRPr="004A215E" w:rsidRDefault="004A215E" w:rsidP="004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5E" w:rsidRPr="004A215E" w:rsidTr="004A215E">
        <w:tc>
          <w:tcPr>
            <w:tcW w:w="94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4A215E" w:rsidRPr="004A215E" w:rsidRDefault="004A215E" w:rsidP="004A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15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контактный телефон)</w:t>
            </w:r>
          </w:p>
        </w:tc>
      </w:tr>
      <w:tr w:rsidR="004A215E" w:rsidRPr="004A215E" w:rsidTr="004A215E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4A215E" w:rsidRPr="004A215E" w:rsidRDefault="004A215E" w:rsidP="004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15E">
              <w:rPr>
                <w:rFonts w:ascii="Times New Roman" w:eastAsia="Times New Roman" w:hAnsi="Times New Roman" w:cs="Times New Roman"/>
                <w:sz w:val="20"/>
                <w:szCs w:val="20"/>
              </w:rPr>
              <w:t>6. ИНН</w:t>
            </w:r>
          </w:p>
        </w:tc>
        <w:tc>
          <w:tcPr>
            <w:tcW w:w="85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4A215E" w:rsidRPr="004A215E" w:rsidRDefault="004A215E" w:rsidP="004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5E" w:rsidRPr="004A215E" w:rsidTr="004A215E">
        <w:tc>
          <w:tcPr>
            <w:tcW w:w="6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4A215E" w:rsidRPr="004A215E" w:rsidRDefault="004A215E" w:rsidP="004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15E">
              <w:rPr>
                <w:rFonts w:ascii="Times New Roman" w:eastAsia="Times New Roman" w:hAnsi="Times New Roman" w:cs="Times New Roman"/>
                <w:sz w:val="20"/>
                <w:szCs w:val="20"/>
              </w:rPr>
              <w:t>7. Номер страхового свидетельства пенсионного страхования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4A215E" w:rsidRPr="004A215E" w:rsidRDefault="004A215E" w:rsidP="004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5E" w:rsidRPr="004A215E" w:rsidTr="004A215E">
        <w:tc>
          <w:tcPr>
            <w:tcW w:w="94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4A215E" w:rsidRPr="004A215E" w:rsidRDefault="004A215E" w:rsidP="004A2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ответственности за достоверность </w:t>
            </w:r>
          </w:p>
          <w:p w:rsidR="004A215E" w:rsidRPr="004A215E" w:rsidRDefault="004A215E" w:rsidP="004A2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15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представленных сведений предупрежден(а).</w:t>
            </w:r>
          </w:p>
        </w:tc>
      </w:tr>
      <w:tr w:rsidR="004A215E" w:rsidRPr="004A215E" w:rsidTr="004A215E"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4A215E" w:rsidRPr="004A215E" w:rsidRDefault="004A215E" w:rsidP="004A2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4A215E" w:rsidRPr="004A215E" w:rsidRDefault="004A215E" w:rsidP="004A2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215E" w:rsidRPr="004A215E" w:rsidRDefault="004A215E" w:rsidP="004A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215E" w:rsidRPr="004A215E" w:rsidRDefault="004A215E" w:rsidP="004A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215E" w:rsidRPr="004A215E" w:rsidRDefault="004A215E" w:rsidP="004A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5E" w:rsidRPr="004A215E" w:rsidTr="004A215E"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4A215E" w:rsidRPr="004A215E" w:rsidRDefault="004A215E" w:rsidP="004A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15E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 И.О. работника)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4A215E" w:rsidRPr="004A215E" w:rsidRDefault="004A215E" w:rsidP="004A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15E" w:rsidRPr="004A215E" w:rsidRDefault="004A215E" w:rsidP="004A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15E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215E" w:rsidRPr="004A215E" w:rsidRDefault="004A215E" w:rsidP="004A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15E" w:rsidRPr="004A215E" w:rsidRDefault="004A215E" w:rsidP="004A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15E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</w:tr>
      <w:tr w:rsidR="004A215E" w:rsidRPr="004A215E" w:rsidTr="004A215E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15E" w:rsidRPr="004A215E" w:rsidRDefault="004A215E" w:rsidP="004A215E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15E" w:rsidRPr="004A215E" w:rsidRDefault="004A215E" w:rsidP="004A215E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15E" w:rsidRPr="004A215E" w:rsidRDefault="004A215E" w:rsidP="004A215E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15E" w:rsidRPr="004A215E" w:rsidRDefault="004A215E" w:rsidP="004A215E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15E" w:rsidRPr="004A215E" w:rsidRDefault="004A215E" w:rsidP="004A215E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15E" w:rsidRPr="004A215E" w:rsidRDefault="004A215E" w:rsidP="004A215E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15E" w:rsidRPr="004A215E" w:rsidRDefault="004A215E" w:rsidP="004A215E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15E" w:rsidRPr="004A215E" w:rsidRDefault="004A215E" w:rsidP="004A215E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15E" w:rsidRPr="004A215E" w:rsidRDefault="004A215E" w:rsidP="004A215E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15E" w:rsidRPr="004A215E" w:rsidRDefault="004A215E" w:rsidP="004A215E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</w:tr>
    </w:tbl>
    <w:p w:rsidR="004A215E" w:rsidRPr="004A215E" w:rsidRDefault="004A215E" w:rsidP="004A21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15E" w:rsidRPr="004A215E" w:rsidRDefault="004A215E" w:rsidP="004A21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96D" w:rsidRDefault="0002496D"/>
    <w:p w:rsidR="00C749D0" w:rsidRDefault="00C749D0"/>
    <w:p w:rsidR="00C749D0" w:rsidRDefault="00C749D0"/>
    <w:sectPr w:rsidR="00C749D0" w:rsidSect="0002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0E0"/>
    <w:multiLevelType w:val="multilevel"/>
    <w:tmpl w:val="1E7C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B208D"/>
    <w:multiLevelType w:val="multilevel"/>
    <w:tmpl w:val="CE46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C62634"/>
    <w:multiLevelType w:val="multilevel"/>
    <w:tmpl w:val="AB88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C2759"/>
    <w:multiLevelType w:val="multilevel"/>
    <w:tmpl w:val="7EFC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5E"/>
    <w:rsid w:val="0002496D"/>
    <w:rsid w:val="00110298"/>
    <w:rsid w:val="00223379"/>
    <w:rsid w:val="002E595A"/>
    <w:rsid w:val="002F4990"/>
    <w:rsid w:val="004A215E"/>
    <w:rsid w:val="006173CC"/>
    <w:rsid w:val="007000ED"/>
    <w:rsid w:val="007743A4"/>
    <w:rsid w:val="008C3850"/>
    <w:rsid w:val="008E048D"/>
    <w:rsid w:val="00A74C9D"/>
    <w:rsid w:val="00AC642B"/>
    <w:rsid w:val="00B4223D"/>
    <w:rsid w:val="00C17271"/>
    <w:rsid w:val="00C749D0"/>
    <w:rsid w:val="00C9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3DA1B-55E3-4006-820C-0AFD16F0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96D"/>
  </w:style>
  <w:style w:type="paragraph" w:styleId="2">
    <w:name w:val="heading 2"/>
    <w:basedOn w:val="a"/>
    <w:link w:val="20"/>
    <w:uiPriority w:val="9"/>
    <w:qFormat/>
    <w:rsid w:val="00C749D0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49D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749D0"/>
    <w:rPr>
      <w:rFonts w:ascii="Arial" w:eastAsia="Times New Roman" w:hAnsi="Arial" w:cs="Arial"/>
      <w:b/>
      <w:bCs/>
      <w:color w:val="000000"/>
      <w:sz w:val="33"/>
      <w:szCs w:val="33"/>
    </w:rPr>
  </w:style>
  <w:style w:type="character" w:customStyle="1" w:styleId="articleseparator">
    <w:name w:val="article_separator"/>
    <w:basedOn w:val="a0"/>
    <w:rsid w:val="00C749D0"/>
    <w:rPr>
      <w:vanish/>
      <w:webHidden w:val="0"/>
      <w:specVanish w:val="0"/>
    </w:rPr>
  </w:style>
  <w:style w:type="character" w:styleId="a5">
    <w:name w:val="Strong"/>
    <w:basedOn w:val="a0"/>
    <w:uiPriority w:val="22"/>
    <w:qFormat/>
    <w:rsid w:val="00C74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695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0232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16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43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0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644365">
      <w:bodyDiv w:val="1"/>
      <w:marLeft w:val="0"/>
      <w:marRight w:val="0"/>
      <w:marTop w:val="0"/>
      <w:marBottom w:val="0"/>
      <w:divBdr>
        <w:top w:val="outset" w:sz="48" w:space="0" w:color="003366"/>
        <w:left w:val="outset" w:sz="48" w:space="0" w:color="003366"/>
        <w:bottom w:val="outset" w:sz="48" w:space="0" w:color="003366"/>
        <w:right w:val="outset" w:sz="48" w:space="0" w:color="003366"/>
      </w:divBdr>
      <w:divsChild>
        <w:div w:id="966155913">
          <w:marLeft w:val="0"/>
          <w:marRight w:val="0"/>
          <w:marTop w:val="0"/>
          <w:marBottom w:val="0"/>
          <w:divBdr>
            <w:top w:val="outset" w:sz="48" w:space="0" w:color="003366"/>
            <w:left w:val="outset" w:sz="48" w:space="0" w:color="003366"/>
            <w:bottom w:val="outset" w:sz="48" w:space="0" w:color="003366"/>
            <w:right w:val="outset" w:sz="48" w:space="0" w:color="003366"/>
          </w:divBdr>
          <w:divsChild>
            <w:div w:id="476916123">
              <w:marLeft w:val="0"/>
              <w:marRight w:val="0"/>
              <w:marTop w:val="0"/>
              <w:marBottom w:val="0"/>
              <w:divBdr>
                <w:top w:val="outset" w:sz="48" w:space="0" w:color="003366"/>
                <w:left w:val="outset" w:sz="48" w:space="0" w:color="003366"/>
                <w:bottom w:val="outset" w:sz="48" w:space="0" w:color="003366"/>
                <w:right w:val="outset" w:sz="48" w:space="0" w:color="003366"/>
              </w:divBdr>
            </w:div>
          </w:divsChild>
        </w:div>
      </w:divsChild>
    </w:div>
    <w:div w:id="1438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DS18</Company>
  <LinksUpToDate>false</LinksUpToDate>
  <CharactersWithSpaces>17722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2012-07-18T04:09:00Z</cp:lastPrinted>
  <dcterms:created xsi:type="dcterms:W3CDTF">2017-04-12T05:44:00Z</dcterms:created>
  <dcterms:modified xsi:type="dcterms:W3CDTF">2017-04-12T05:44:00Z</dcterms:modified>
</cp:coreProperties>
</file>